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E4B" w:rsidRDefault="00BA0E4B">
      <w:pPr>
        <w:pStyle w:val="Heading1"/>
        <w:rPr>
          <w:rFonts w:eastAsia="MS Minchofalt"/>
        </w:rPr>
      </w:pPr>
      <w:r>
        <w:rPr>
          <w:rFonts w:eastAsia="MS Minchofalt"/>
        </w:rPr>
        <w:t>śrī-stotra-ratnam</w:t>
      </w:r>
    </w:p>
    <w:p w:rsidR="00BA0E4B" w:rsidRDefault="00BA0E4B">
      <w:pPr>
        <w:jc w:val="center"/>
        <w:rPr>
          <w:rFonts w:eastAsia="MS Minchofalt"/>
        </w:rPr>
      </w:pPr>
      <w:r>
        <w:rPr>
          <w:rFonts w:eastAsia="MS Minchofalt"/>
        </w:rPr>
        <w:t>(yāmuna-stotram, yāmunācārya-stotram, alabandaru-stotram)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tattvena yaś cid-acid-īśvara-tat-svabhāva-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bhogāpavarga-tad-upāya-gatīr udāraḥ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saṁdarśayan niramimīta purāṇa-ratnaṁ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tasmai namo muni-varāya parāśarāya ||1||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mātā pitā yuvatayas tanayā vibhūtiḥ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sarvaṁ yad eva niyamena mad-anvayānām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ādyasya naḥ kulapater baluābhirāmaṁ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śrīmat-tad-aṅghri-yugalaṁ praṇamāmi mūrdhnā ||2||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yan-mūrdhni me śruti-śiraḥsu ca bhāti yasminn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asman-manoratha-pathaḥ sakalaḥ sameti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stoṣyāmi naḥ kula-dhanaṁ kula-daivataṁ tat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pādāravindam aravinda-vilocanasya ||3||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tattvena yasya mahimārṇavaśīkarāṇuḥ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śakyo na mātum api śarva-pitāmahādyaiḥ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kartuṁ tadīya-mahima-stutim udyatāya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mahyaṁ tamo’stu kavaye nirpatrapāya ||4||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yad vā śramāvadhi yathāmati cāpy aśaktaḥ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staumy evam eva khalu te’pi sadā stuvantaḥ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 xml:space="preserve">vedāś caturmukha-mukhāś ca mahārṇavāntaḥ 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ko majjator aṇukulācalayor viśeṣaḥ ||5||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kiṁ caiṣa śakty-atiśayena na te’nukampyaḥ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stotāpi tu stuti-kṛtena pariśrameṇa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tatra śramas tu sulabho mama manda-buddher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itudyamo’yam ucito mama cābja-netra ||6||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nāvekṣase yadi tato bhuvanāny amūni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nālaṁ prabho bhavitum eva kutaḥ pravṛttiḥ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 xml:space="preserve">evaṁ nisarga-suhṛdi tvayi sarva-jantoḥ 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svāmin na citram idam āśrita-vatsalatvam ||7||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svābhāvikānavadhikātiśayeśitṛtvaṁ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nārāyaṇa tvayi na mṛṣyati vaidikaḥ kaḥ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brahmā śivaḥ śata-makhaḥ parama-svarāḍ ity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ete’pi yasya mahimārṇava-vipruṣas te ||8||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kaḥ śrīḥ śriyaḥ parama-sattva-samāśrayaḥ kaḥ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kaḥ puṇḍarīka-nayanaḥ puruṣottamaḥ kaḥ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kasyāyutāyuta-śataika-kalāṁśakāṁśe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viśvaṁ vicitra-cad-acit-pravibhāga-vṛttam ||9||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vedāpahāra-guru-pātaka-daitya-pīḍādy-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apad-vimocana-mahiṣṭha-phala-pradānaiḥ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ko’nyaḥ prajā-paśupatī paripāti kasya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pādodakena sa śivaḥ sva-śirodhṛtena ||10||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 xml:space="preserve">kasyodare hara-viriñca-mukhaḥ prapañcaḥ 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ko rakṣatīmam ajaniṣṭa ca kasya nābheḥ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krāntvā nigīrya punar udgirati tvad-anyaḥ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kaḥ kena vaiṣa paravān iti śakya-śaṅkaḥ ||11||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tvāṁ śīla-rūpa-caritaiḥ parama-prakṛṣṭaiḥ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sattvena sāttvikatayā prabalaiś ca śāstraiḥ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prakhyāta-daiva-paramārtha-vidāṁ mataiś ca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naivāsura-prakṛtayaḥ prabhavanti boddhum ||12||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ullaṅghita-trividha-sīma-samātiśāyi-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sambhāvanaṁ tava parivra‚hima-svabhāvam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māyā-balena bhavatāpi niguhyamānaṁ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paśyanti kecid aniśaṁ tvad-ananya-bhāvāḥ ||13||</w:t>
      </w:r>
    </w:p>
    <w:p w:rsidR="00BA0E4B" w:rsidRDefault="00BA0E4B">
      <w:pPr>
        <w:rPr>
          <w:rFonts w:eastAsia="MS Minchofalt"/>
        </w:rPr>
      </w:pPr>
    </w:p>
    <w:p w:rsidR="00BA0E4B" w:rsidRDefault="00BA0E4B">
      <w:r>
        <w:t>yad-aṇḍāntara-gocaraṁ ca yad</w:t>
      </w:r>
    </w:p>
    <w:p w:rsidR="00BA0E4B" w:rsidRDefault="00BA0E4B">
      <w:r>
        <w:t>daśottarāṇy āvaraṇāni yāni ca |</w:t>
      </w:r>
    </w:p>
    <w:p w:rsidR="00BA0E4B" w:rsidRDefault="00BA0E4B">
      <w:r>
        <w:t>guṇāḥ pradhānaṁ puruṣaḥ paraṁ padaṁ</w:t>
      </w:r>
    </w:p>
    <w:p w:rsidR="00BA0E4B" w:rsidRDefault="00BA0E4B">
      <w:r>
        <w:t>parātparaṁ brahma ca te vibhūtayaḥ ||14||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vaśī vadānyo guṇavān ṛjuḥ śucir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mṛdur dayālu-madhuraḥ sthiraḥ samaḥ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kṛtī kṛtajñas tvam asi svabhāvataḥ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samasta-kalyāṇa-guṇāmṛtodadhiḥ ||15||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upary upary abjabhuvo’pi pūruṣān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prakalpya te ye śatam ity anukramāt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 xml:space="preserve">giras tvad-ekaika-guṇāvadhīpsayā 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sadā sthitā nodyamato’tiśerate ||16||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tvad-āśritānāṁ jagad-udbhava-sthit-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praṇāśa-saṁsāra-vimocanādayaḥ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bhavanti līlā-vidhayaś vaidikās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tvadīya-gambhīra-mano’nusāriṇaḥ ||17||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namo namo vāṅ-manasātibhūmaye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namo namo vāṅ-manasaika-bhūmaye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namo namo’nanta-mahā-vibhūtaye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namo namo’nanta-dayaika-sindhave ||18||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na dharma-niṣṭho’smi na cātma-vedī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na bhakitmāṁs tvac-caraṇāravinde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 xml:space="preserve">akiñcano’nanya-gatiḥ śaraṇye 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tvat-pāda-mūlaṁ śaraṇaṁ prapadye ||19||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na ninditaṁ karma tad asti loke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sahasraśo yan na mayā vyadhāyi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 xml:space="preserve">so’haṁ vipākāvasare mukunda 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krandāmi sampraty agatis tavāgre ||20||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nimajjato 'nanta bhavārṇavāntaś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cirāya me kūlam ivāsi labdhaḥ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tvayāpi labdhaṁ bhagavann idānīm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anuttamaṁ pātram idaṁ dayāyāḥ ||21||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abhūta-pūrvaṁ mama bhāvi kiṁ vā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sarvaṁ sahe me sahajaṁ hi duḥkham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kintu tvad-agre śaraṇāgatānāṁ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parābhavo nātha na te’nurūpaḥ ||22||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 xml:space="preserve">nirāsakasyāpi na tāvad utsahe 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maheśa hātuṁ tava pāda-paṅkajam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ruṣā nirasto’pi śiśuḥ stanandhayo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na jātu mātuś caraṇau jihāsati ||23||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tavāmṛta-syandini pāda-paṅkaje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niveditātmā katham anyad icchati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sthite’ravinde makaranda-nirbhare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madhuvrato nekṣarakaṁ hi vīkṣate ||24||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tvad-aṅghrim uddiśya kadāpi kenacid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yathā tathā vāpi sakṛt-kṛto’ñjaliḥ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 xml:space="preserve">tadaiva muṣṇāty aśubhāny aśeṣataḥ 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śubhāni puṣṇāti na jātu hīyate ||25||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 xml:space="preserve">udīrṇa-saṁsāra-davāśuśukṣaṇiṁ 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kṣaṇena nirvāpya parāṁ ca nirvṛttim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prayacchati tvac-caraṇāruṇāmbuja-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dvayānurāgāmṛta-sindhu-śīkaraḥ ||26||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vilāsa-vikrānta-parāvarālayaṁ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namasyad ārti-kṣayaṇe kṛta-kṣaṇam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dhanaṁ madīyaṁ tava pāda-paṅkajaṁ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kadā nu sākṣāt-karavāṇi cakṣuṣā ||27||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kadā punaḥ śaṅkha-rathāṅga-kalpaka-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dhvajāravindāṅkuśa-vajra-lāṅchanam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trivikrama tvac-caraṇāmbuja-dvayaṁ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madīya-mūrdhānam alaṅkariṣyati ||28||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virājamānojjvala-pīta-vāsasaṁ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smitātasī-sūnu-samāmala-cchavim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nimagnanābhiṁ tanu-madhyam unnataṁ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viśāla-vakṣaḥ-sthala-śobhi-lakṣaṇam ||29||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cakāsataṁ jyākiṇa-karkaśaiḥ śubhaiś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caturbhir ājānu-vilambibhir bhujaiḥ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priyāvataṁsotpala-karṇa-bhūṣaṇa-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ślathālakābandha-vimarda-śaṁsibhiḥ ||30||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udagra-pīnāṁsa-vilambi-kuṇḍalā-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lakāvalī-bandhura-kambu-kandharam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mukha-śriyā nyak-kṛta-pūrṇa-nirmalā-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mṛtāṁśu-bimbāmburuhojjvala-śriyam ||31||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prabuddha-mugdhāmbuja-cāru-locanaṁ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savibhrama-bhrūlatam ujjvalādharam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śuci-smitaṁ komala-gaṇḍam unnasaṁ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lalāṭa-paryanta-vilambitālakam ||32||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sphurat-kirīṭāṅgada-hāra-kaṇṭhikā-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maṇīndra-kāñcī-guṇa-nūpurādibhiḥ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rathāṅga-śaṅkhāsi-gadā-dhanur-varair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lasat-tulasyā vanamālayojjvalam ||33||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cakartha yasyā bhavanaṁ bhujāntaraṁ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tava priyaṁ dhāma yadīya-janma-bhūḥ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jagat samagraṁ yad-apāṅga-saṁśrayaṁ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yad-artham ambhodhir amanthya-bandhi ca ||34||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sva-vaiśvarūpyeṇa sadānubhūtayā-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py apūrvavad vismayam ādadhānayā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guṇena rūpeṇa vilāsa-ceṣṭitaiḥ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sadā tavaivocitayā tava śriyā ||35||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tayā sahāsīnam ananta-bhogini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prakṛṣṭa-vijñāna-balaika-dhāmani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phaṇā-maṇi-vrāta-mayūkha-maṇḍala-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prakāśamānodara-divya-dhāmani ||36||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nivāsa-śayyāsana-pādukāṁśuko-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padhāna-varṣātapa-vāriṇādibhiḥ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śarīra-bhedais tava śeṣatāṁ gatair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yathocitaṁ śeṣa itīryate janaiḥ ||37||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dāsaḥ sakhā vāhanam āsanaṁ dhvajo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yas te vitānaṁ vyajanaṁ trayīmayaḥ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 xml:space="preserve">upasthitaṁ tena puro garutmanā 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tvad-aṅghri-saṁmarda-kiṇāṅka-śobhinā ||38||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tvadīya-bhuktojjhita-śeṣa-bhojinā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tvayā nisṛṣṭātma-bhareṇa yad yathā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priyeṇa senāpatinā niveditaṁ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tathānujātaṁ tam udāra-vīkṣaṇaiḥ ||39||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 xml:space="preserve">hatākhila-kleśa-malaiḥ svabhāvataḥ 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sadānukūlyaika-rasais tavocitaiḥ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gṛhīta-tat-tat-paricāra-sādhanair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niṣevyamāṇaṁ sacivair yathocitam ||40||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apūrva-nānā-rasa-bhāva-nirbhara-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prabuddhayā mugdha-vidagdha-līlayā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 xml:space="preserve">kṣaṇāṇuvat-kṣipta-parādi-kālayā 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praharṣayantaṁ mahiṣīṁ mahābhujam ||41||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acintya-divyādbhuta-nitya-yauvanaṁ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svabhāva-lāvaṇya-mayāmṛtodadhim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śriyaḥ śriyaṁ bhakta-janaika-jīvitaṁ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samartham āpat-sakham ārthi-kalpakam ||42||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bhavantam evānucaran nirantaraḥ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praśānta-niḥśeṣa-manorathāntaraḥ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kadāham aikāntika-nitya-kiṅkaraḥ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praharṣayiṣyāmi sanātha-jīvitam ||43||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dhig aśucim avinītaṁ nirdayaṁ mām alajjaṁ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parama-puruṣa yo’haṁ yogi-varyāgragaṇyaiḥ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vidhi-śiva-sanakādyair dhyātum atyanta-dūraṁ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tava parijana-bhāvaṁ kāmaye kāma-vṛttaḥ ||44||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 xml:space="preserve">aparādha-sahasra-bhājanaṁ 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patitaṁ bhīīma-bhavārṇavodare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agatiṁ śaraṇāgataṁ hare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kṛpayā kevalam ātmasāt kuru ||45||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aviveka-ghanāndha-diṅ-mukhe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bahudhā santata-duḥkha-varṣiṇi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bhagavan bhava durdine pathaḥ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skhalitaṁ mām avalokayācyuta ||46||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na mṛṣā paramārtham eva me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śṛṇu vijñāpanam ekam agrataḥ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yadi me na dayiṣyase tadā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dayanīyas tava nātha durlabhaḥ ||47||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tad ahaṁ tvad-ṛte na nāthavān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mad-ṛte tvaṁ dayanīyavān na ca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vidhi-nirmitam etad-anvayaṁ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bhagavan pālaya māsma jīhaya ||48||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vapur-ādiṣu yo’pi ko’pi vā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guṇato’māni yathā-tathā-vidhaḥ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tad ahaṁ tava pāda-padmayor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aham adyaiva mayā samarpitaḥ ||49||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mama nātha yad asti yo’smy ahaṁ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sakalaṁ tad dhi tavaiva mādhava |</w:t>
      </w:r>
      <w:r>
        <w:rPr>
          <w:rFonts w:eastAsia="MS Minchofalt"/>
        </w:rPr>
        <w:br/>
        <w:t>nitayasvam iti prabhuddha-dhīr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aham adyaiva mayā samarpitaḥ ||50||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avabhoditavān imāṁ yathā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mayi nityāṁ bhavadīyatāṁ svayam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kṛpayivam ananya-bhojyatāṁ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bhagavan bhaktim api prayaccha me ||51||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tava dāsya-sukhaika-saṅgināṁ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bhavaneṣvas tv api kīṭa-janma me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itarāvasatheṣu mā sma bhūd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api me janma caturmukhātmanā ||52||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 xml:space="preserve">sakṛt-tvad-ākāra-vilokanāśayā 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tṛṇīkṛtānuttama-bhukti-muktibhiḥ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mahātmabhir mām avalokyatāṁ naya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kṣaṇe’pi te yad-viraho’tiduḥsahaḥ ||53||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na dehaṁ na prāṇān na ca sukham aśeṣābhilaṣitaṁ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na cātmānaṁ nānyat tava kim api śeṣatva-vibhavān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 xml:space="preserve">bahirbhūtaṁ nātha kṣaṇam api sahe yātu śatadhā 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vināśaṁ tat satyaṁ madhumathana vijñāpanam idam ||54||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 xml:space="preserve">durantasyānāder apariharaṇīyasya mahato 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vihīnācāro’haṁ nṛpa-śuraśubhasyāspadam api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dayāsindho bandho niravadhika-vātsalya-jaladhes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tava smāraṁ smāraṁ guṇa-gaṇam itīcchāmi gata-bhīḥ ||55||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anicchann apy evaṁ yadi punar apīcchann iva rajas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tamaś channa-cchadma-stuti-vacana-bhaṅgīm aracayam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 xml:space="preserve">tathāpītthaṁ rūpaṁ vacanam avalambyāpi kṛpayā 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tvam evaivambhūtaṁ dharaṇidhara me śikṣaya manaḥ ||56||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pitā tvaṁ mātā tvaṁ dayita-tanayas tvaṁ priya-suhṛt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vameva tvaṁ mitraṁ gurur api gatiś cāsi jagatām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dīyas tad-bhṛtyas tava parijanas tad-gatir ahaṁ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prapannaś caivaṁ sa tv aham api tavaivāsmi hi bharaḥ ||57||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janitvāhaṁ vaṁśe mahati jagati khyāta-yaśasāṁ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śucīnāṁ yuktānāṁ guṇa-puruṣa-tattva-sthiti-vidām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nisargād eva tvac-caraṇa-kamalaikānta-manasām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adhodhaḥ pāpātmā śaraṇada nimajjāmi tamasi ||58||</w:t>
      </w:r>
      <w:r>
        <w:rPr>
          <w:rFonts w:eastAsia="MS Minchofalt"/>
        </w:rPr>
        <w:br/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amaryādaḥ kṣudraś cala-matir asūyā-prasava-bhūḥ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kṛtaghno durmānī smara-paravaśo vañcana-paraḥ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nṛśaṁsaḥ pāpiṣṭhaḥ katham aham ito duḥkha-jaladher</w:t>
      </w:r>
    </w:p>
    <w:p w:rsidR="00BA0E4B" w:rsidRDefault="00BA0E4B">
      <w:pPr>
        <w:spacing w:line="360" w:lineRule="auto"/>
        <w:rPr>
          <w:rFonts w:eastAsia="MS Minchofalt"/>
        </w:rPr>
      </w:pPr>
      <w:r>
        <w:rPr>
          <w:rFonts w:eastAsia="MS Minchofalt"/>
        </w:rPr>
        <w:t>apārād uttīrṇas tava paricareyaṁ caraṇayoḥ ||59||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 xml:space="preserve">raghuvara yad abhūs tvaṁ tādṛśo vāyasasya 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praṇata iti dayālur yac ca caidyasya kṛṣṇa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pratibhavam aparāddhur mugdha sāyujyado’bhūr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vada kim apadam āgatas tasya te’sti kṣamāyāḥ ||60||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nanu prapannaḥ sakṛd eva nātha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tavāham asmīti ca yācamānaḥ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tavānukampyaḥ smarataḥ pratijñāṁ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mad-eka-varjaṁ kim iti vrataṁ te ||61||</w:t>
      </w:r>
    </w:p>
    <w:p w:rsidR="00BA0E4B" w:rsidRDefault="00BA0E4B">
      <w:pPr>
        <w:rPr>
          <w:rFonts w:eastAsia="MS Minchofalt"/>
        </w:rPr>
      </w:pP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akṛtrima tvac-caraṇāravinda-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prema-prakarṣāvadhim ātmavantam |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pitāmahaṁ nātha-muniṁ vilokya</w:t>
      </w:r>
    </w:p>
    <w:p w:rsidR="00BA0E4B" w:rsidRDefault="00BA0E4B">
      <w:pPr>
        <w:rPr>
          <w:rFonts w:eastAsia="MS Minchofalt"/>
        </w:rPr>
      </w:pPr>
      <w:r>
        <w:rPr>
          <w:rFonts w:eastAsia="MS Minchofalt"/>
        </w:rPr>
        <w:t>prasīda mad-vṛttam acintayitvā ||62||</w:t>
      </w:r>
    </w:p>
    <w:p w:rsidR="00BA0E4B" w:rsidRDefault="00BA0E4B">
      <w:pPr>
        <w:rPr>
          <w:rFonts w:eastAsia="MS Minchofalt"/>
        </w:rPr>
      </w:pPr>
    </w:p>
    <w:sectPr w:rsidR="00BA0E4B" w:rsidSect="00BA0E4B">
      <w:pgSz w:w="11906" w:h="16838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0E4B"/>
    <w:rsid w:val="00BA0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0E4B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paragraph" w:styleId="PlainText">
    <w:name w:val="Plain Text"/>
    <w:basedOn w:val="Normal"/>
    <w:link w:val="PlainTextChar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A0E4B"/>
    <w:rPr>
      <w:rFonts w:ascii="Courier New" w:hAnsi="Courier New" w:cs="Courier New"/>
      <w:noProof/>
      <w:lang w:val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83</TotalTime>
  <Pages>1</Pages>
  <Words>1375</Words>
  <Characters>7840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tväà çéla-rüpa-caritaiù parama-prakåñöaiù</dc:title>
  <dc:subject/>
  <dc:creator>Jan Brzezinski</dc:creator>
  <cp:keywords/>
  <dc:description/>
  <cp:lastModifiedBy>Jan Brzezinski</cp:lastModifiedBy>
  <cp:revision>7</cp:revision>
  <dcterms:created xsi:type="dcterms:W3CDTF">2001-02-28T04:22:00Z</dcterms:created>
  <dcterms:modified xsi:type="dcterms:W3CDTF">2001-03-26T04:43:00Z</dcterms:modified>
</cp:coreProperties>
</file>