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65" w:rsidRDefault="00A25C65">
      <w:pPr>
        <w:pStyle w:val="Heading1"/>
      </w:pPr>
      <w:r>
        <w:t>manaḥ-śikṣā</w:t>
      </w:r>
    </w:p>
    <w:p w:rsidR="00A25C65" w:rsidRDefault="00A25C65"/>
    <w:p w:rsidR="00A25C65" w:rsidRDefault="00A25C65">
      <w:r>
        <w:t>gurau goṣṭhe goṣṭhālayiṣu sujane bhū-sura-gaṇe</w:t>
      </w:r>
    </w:p>
    <w:p w:rsidR="00A25C65" w:rsidRDefault="00A25C65">
      <w:r>
        <w:t>sva-mantre śrī-nāmni vraja-nava-yuva-dvandva-smaraṇe</w:t>
      </w:r>
    </w:p>
    <w:p w:rsidR="00A25C65" w:rsidRDefault="00A25C65">
      <w:r>
        <w:t>sadā dambhaṁ hitvā kuru ratim apūrvām atitarāṁ</w:t>
      </w:r>
    </w:p>
    <w:p w:rsidR="00A25C65" w:rsidRDefault="00A25C65">
      <w:r>
        <w:t>aye svāntar bhrātaś caṭubhir abhiyāce dhṛta-padaḥ ||1||</w:t>
      </w:r>
    </w:p>
    <w:p w:rsidR="00A25C65" w:rsidRDefault="00A25C65"/>
    <w:p w:rsidR="00A25C65" w:rsidRDefault="00A25C65">
      <w:pPr>
        <w:rPr>
          <w:rFonts w:eastAsia="MS Minchofalt"/>
        </w:rPr>
      </w:pPr>
      <w:r>
        <w:rPr>
          <w:rFonts w:eastAsia="MS Minchofalt"/>
        </w:rPr>
        <w:t>na dharmaṁ nādharmaṁ śruti-gaṇa-niruktaṁ kila kuru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vraje rādhā-kṛṣṇa-pracura-paricaryām iha tanu |</w:t>
      </w:r>
    </w:p>
    <w:p w:rsidR="00A25C65" w:rsidRDefault="00A25C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śacī-sūnuṁ nandīśvara-pati-sutatve guru-varaṁ </w:t>
      </w:r>
    </w:p>
    <w:p w:rsidR="00A25C65" w:rsidRDefault="00A25C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mukunda-preṣṭhatve smara param ajasraṁ nanu manaḥ ||2||</w:t>
      </w:r>
    </w:p>
    <w:p w:rsidR="00A25C65" w:rsidRDefault="00A25C65">
      <w:pPr>
        <w:rPr>
          <w:rFonts w:eastAsia="MS Minchofalt"/>
          <w:lang w:val="fr-CA"/>
        </w:rPr>
      </w:pPr>
    </w:p>
    <w:p w:rsidR="00A25C65" w:rsidRDefault="00A25C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yadīccher āvāsaṁ vraja-bhuvi sa-rāgaṁ pratijanur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yuva-dvandvaṁ tac cet paricartium ārād abhilaṣeḥ |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 xml:space="preserve">svarūpaṁ śrī-rūpaṁ sa-gaṇam iha tasyāgrajam api 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sphuṭaṁ premṇā nityaṁ smara nama tadā tvaṁ śṛṇu manaḥ ||3||</w:t>
      </w:r>
    </w:p>
    <w:p w:rsidR="00A25C65" w:rsidRDefault="00A25C65"/>
    <w:p w:rsidR="00A25C65" w:rsidRDefault="00A25C65">
      <w:pPr>
        <w:rPr>
          <w:rFonts w:eastAsia="MS Minchofalt"/>
        </w:rPr>
      </w:pPr>
      <w:r>
        <w:rPr>
          <w:rFonts w:eastAsia="MS Minchofalt"/>
        </w:rPr>
        <w:t>asad-vārtā-veśyā visṛja mati-sarvasva-hariṇīḥ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kathā mukti-vyāghryā na śṛṇu kila sarvātma-gilanīḥ |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api tyaktvā lakṣmī-pati-ratim ito vyoma-nayanīṁ</w:t>
      </w:r>
    </w:p>
    <w:p w:rsidR="00A25C65" w:rsidRDefault="00A25C65">
      <w:pPr>
        <w:rPr>
          <w:rFonts w:eastAsia="MS Minchofalt"/>
        </w:rPr>
      </w:pPr>
      <w:r>
        <w:rPr>
          <w:rFonts w:eastAsia="MS Minchofalt"/>
        </w:rPr>
        <w:t>vraje rādhā-kṛṣṇau sva-rati-maṇidau tvaṁ bhaja manaḥ ||4||</w:t>
      </w:r>
    </w:p>
    <w:p w:rsidR="00A25C65" w:rsidRDefault="00A25C65">
      <w:pPr>
        <w:rPr>
          <w:rFonts w:ascii="Tamal" w:eastAsia="MS Minchofalt" w:hAnsi="Tamal"/>
        </w:rPr>
      </w:pPr>
    </w:p>
    <w:p w:rsidR="00A25C65" w:rsidRDefault="00A25C65">
      <w:r>
        <w:t>asac-ceṣṭā-kaṣṭa-prada-vikaṭa-pāśālibhir iha</w:t>
      </w:r>
    </w:p>
    <w:p w:rsidR="00A25C65" w:rsidRDefault="00A25C65">
      <w:r>
        <w:t>prakāmaṁ kāmādi-prakaṭa-patha-pāti-vyatikaraiḥ |</w:t>
      </w:r>
    </w:p>
    <w:p w:rsidR="00A25C65" w:rsidRDefault="00A25C65">
      <w:r>
        <w:t>gale baddhvā hanye’ham iti bakabhid-vartmapa-gaṇe</w:t>
      </w:r>
    </w:p>
    <w:p w:rsidR="00A25C65" w:rsidRDefault="00A25C65">
      <w:r>
        <w:t>kuru tvaṁ phutkārān avati sa yathā tvāṁ mana itaḥ ||5||</w:t>
      </w:r>
    </w:p>
    <w:p w:rsidR="00A25C65" w:rsidRDefault="00A25C65"/>
    <w:p w:rsidR="00A25C65" w:rsidRDefault="00A25C65">
      <w:r>
        <w:t>are cetaḥ prodyat-kapaṭa-kuṭināṭī-bhara-khara-</w:t>
      </w:r>
    </w:p>
    <w:p w:rsidR="00A25C65" w:rsidRDefault="00A25C65">
      <w:r>
        <w:t>kṣaran-mūtre snātvā dahasi katham ātmānam api mām |</w:t>
      </w:r>
    </w:p>
    <w:p w:rsidR="00A25C65" w:rsidRDefault="00A25C65">
      <w:r>
        <w:t>sadā tvaṁ gāndharvā-giridhara-pada-prema-vilasat-</w:t>
      </w:r>
    </w:p>
    <w:p w:rsidR="00A25C65" w:rsidRDefault="00A25C65">
      <w:r>
        <w:t>sudhāmbhodhau snātvā tvam api nitarāṁ māṁ ca sukhaya ||6||</w:t>
      </w:r>
    </w:p>
    <w:p w:rsidR="00A25C65" w:rsidRDefault="00A25C65"/>
    <w:p w:rsidR="00A25C65" w:rsidRDefault="00A25C65">
      <w:r>
        <w:t>pratiṣṭhāśa dhṛṣṭā śvapaca-ramaṇī me hṛdi naṭet</w:t>
      </w:r>
    </w:p>
    <w:p w:rsidR="00A25C65" w:rsidRDefault="00A25C65">
      <w:r>
        <w:t>kathaṁ sādhu premā spṛśati śucir etan nanu manaḥ |</w:t>
      </w:r>
    </w:p>
    <w:p w:rsidR="00A25C65" w:rsidRDefault="00A25C65">
      <w:r>
        <w:t>sadā tvaṁ sevasva prabhu-dayita-sāmantam atulaṁ</w:t>
      </w:r>
    </w:p>
    <w:p w:rsidR="00A25C65" w:rsidRDefault="00A25C65">
      <w:r>
        <w:t>yathā tvāṁ niṣkāśya tvaritam iha taṁ veśayati saḥ ||7||</w:t>
      </w:r>
    </w:p>
    <w:p w:rsidR="00A25C65" w:rsidRDefault="00A25C65"/>
    <w:p w:rsidR="00A25C65" w:rsidRDefault="00A25C65">
      <w:r>
        <w:t xml:space="preserve">yathā duṣṭatvaṁ me davayati śaṭhasyāpi kṛpayā </w:t>
      </w:r>
    </w:p>
    <w:p w:rsidR="00A25C65" w:rsidRDefault="00A25C65">
      <w:r>
        <w:t>yathā mahyaṁ premāmṛtam api dadāty ujjvalam asau |</w:t>
      </w:r>
    </w:p>
    <w:p w:rsidR="00A25C65" w:rsidRDefault="00A25C65">
      <w:r>
        <w:t>yathā śrī-gāndharvā-bhajana-vidhaye prerayati māṁ</w:t>
      </w:r>
    </w:p>
    <w:p w:rsidR="00A25C65" w:rsidRDefault="00A25C65">
      <w:r>
        <w:t>tathā goṣṭhe kākvā giridharam iha tvaṁ bhaja manaḥ ||8||</w:t>
      </w:r>
    </w:p>
    <w:p w:rsidR="00A25C65" w:rsidRDefault="00A25C65"/>
    <w:p w:rsidR="00A25C65" w:rsidRDefault="00A25C65">
      <w:r>
        <w:t>mad-īśā-nāthatve vraja-vipina-candraṁ vraja-vane-</w:t>
      </w:r>
    </w:p>
    <w:p w:rsidR="00A25C65" w:rsidRDefault="00A25C65">
      <w:r>
        <w:t>śvarīṁ tan-nāthatve tad-atula-sakhītve tu lalitām |</w:t>
      </w:r>
    </w:p>
    <w:p w:rsidR="00A25C65" w:rsidRDefault="00A25C65">
      <w:r>
        <w:t>viśākhāṁ śikṣālī-vitaraṇa-gurutve priyasaro-</w:t>
      </w:r>
    </w:p>
    <w:p w:rsidR="00A25C65" w:rsidRDefault="00A25C65">
      <w:r>
        <w:t>girīndrau tat-prekṣā-lalita-ratidatve smara manaḥ ||9||</w:t>
      </w:r>
    </w:p>
    <w:p w:rsidR="00A25C65" w:rsidRDefault="00A25C65"/>
    <w:p w:rsidR="00A25C65" w:rsidRDefault="00A25C65">
      <w:r>
        <w:t xml:space="preserve">ratiṁ gaurī-līle api tapati saundarya-kiraṇaiḥ </w:t>
      </w:r>
    </w:p>
    <w:p w:rsidR="00A25C65" w:rsidRDefault="00A25C65">
      <w:r>
        <w:t>śacī-lakṣmī-satyāḥ paribhavati saubhāgya-valanaiḥ |</w:t>
      </w:r>
    </w:p>
    <w:p w:rsidR="00A25C65" w:rsidRDefault="00A25C65">
      <w:r>
        <w:t>vaśīkāraiś candrāvali-mukha-navīna-vraja-satīḥ</w:t>
      </w:r>
    </w:p>
    <w:p w:rsidR="00A25C65" w:rsidRDefault="00A25C65">
      <w:r>
        <w:t>kṣipaty ārād yā tāṁ hari-dayita-rādhāṁ bhaja manaḥ ||10||</w:t>
      </w:r>
    </w:p>
    <w:p w:rsidR="00A25C65" w:rsidRDefault="00A25C65"/>
    <w:p w:rsidR="00A25C65" w:rsidRDefault="00A25C65">
      <w:r>
        <w:t>samaṁ śrī-rūpeṇa smara-vivaśa-rādhā-giri-bhṛtor</w:t>
      </w:r>
    </w:p>
    <w:p w:rsidR="00A25C65" w:rsidRDefault="00A25C65">
      <w:r>
        <w:t>vraje sākṣāt-sevā-labhana-vidhaye tad-guṇa-yujoḥ |</w:t>
      </w:r>
    </w:p>
    <w:p w:rsidR="00A25C65" w:rsidRDefault="00A25C65">
      <w:r>
        <w:t>tad-ijyākhyā-dhyāna-śravaṇa-nati-pañcāmṛtam idaṁ</w:t>
      </w:r>
    </w:p>
    <w:p w:rsidR="00A25C65" w:rsidRDefault="00A25C65">
      <w:r>
        <w:t>dhyan nītyā govardhanam anudinaṁ tvaṁ bhaja manaḥ ||11||</w:t>
      </w:r>
      <w:r>
        <w:br/>
      </w:r>
    </w:p>
    <w:p w:rsidR="00A25C65" w:rsidRDefault="00A25C65">
      <w:r>
        <w:t>manaḥ-śikṣā-daikādaśaka-varam etan madhurayā</w:t>
      </w:r>
    </w:p>
    <w:p w:rsidR="00A25C65" w:rsidRDefault="00A25C65">
      <w:r>
        <w:t>girā gāyaty uccaiḥ samadhigata-sarvārthayati yaḥ |</w:t>
      </w:r>
    </w:p>
    <w:p w:rsidR="00A25C65" w:rsidRDefault="00A25C65">
      <w:r>
        <w:t>sayūthaḥ śrī-rūpānuga iha bhavan gokula-vane</w:t>
      </w:r>
    </w:p>
    <w:p w:rsidR="00A25C65" w:rsidRDefault="00A25C65">
      <w:r>
        <w:t>jano rādhā-kṛṣṇātula-bhajana-ratnaṁ sa labhate ||12||</w:t>
      </w:r>
    </w:p>
    <w:p w:rsidR="00A25C65" w:rsidRDefault="00A25C65"/>
    <w:p w:rsidR="00A25C65" w:rsidRDefault="00A25C65">
      <w:r>
        <w:t>iti śrīmad-raghunātha-dāsa-gosvāmi-viracita-stavāvalyāṁ śrī-prārthanāmṛta-stotraṁ sampūrṇam |</w:t>
      </w:r>
    </w:p>
    <w:sectPr w:rsidR="00A25C65" w:rsidSect="00A25C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65"/>
    <w:rsid w:val="00A2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C6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C6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C6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versequote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Style1">
    <w:name w:val="Style1"/>
    <w:basedOn w:val="Heading3"/>
    <w:rPr>
      <w:rFonts w:eastAsia="MS Minchofalt"/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rFonts w:eastAsia="MS Minchofalt"/>
      <w:noProof w:val="0"/>
      <w:lang w:val="en-CA"/>
    </w:rPr>
  </w:style>
  <w:style w:type="paragraph" w:customStyle="1" w:styleId="Style2">
    <w:name w:val="Style2"/>
    <w:basedOn w:val="quote"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C65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370</Words>
  <Characters>2113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cetaù prodyat-kapaöa-kuöinäöé-bhara-khara-</dc:title>
  <dc:subject/>
  <dc:creator>Jan Brzezinski</dc:creator>
  <cp:keywords/>
  <dc:description/>
  <cp:lastModifiedBy>Jan Brzezinski</cp:lastModifiedBy>
  <cp:revision>2</cp:revision>
  <dcterms:created xsi:type="dcterms:W3CDTF">2002-01-26T04:07:00Z</dcterms:created>
  <dcterms:modified xsi:type="dcterms:W3CDTF">2002-01-26T04:07:00Z</dcterms:modified>
</cp:coreProperties>
</file>