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12" w:rsidRDefault="009F3D12" w:rsidP="005667A3">
      <w:pPr>
        <w:jc w:val="center"/>
      </w:pPr>
      <w:r>
        <w:t>śrī-jīvasya antima-saṅkalpa-patram</w:t>
      </w:r>
    </w:p>
    <w:p w:rsidR="009F3D12" w:rsidRDefault="009F3D12" w:rsidP="005667A3">
      <w:pPr>
        <w:jc w:val="center"/>
      </w:pPr>
    </w:p>
    <w:p w:rsidR="009F3D12" w:rsidRDefault="009F3D12" w:rsidP="005667A3">
      <w:pPr>
        <w:jc w:val="center"/>
      </w:pPr>
      <w:r>
        <w:t>(1)</w:t>
      </w:r>
    </w:p>
    <w:p w:rsidR="009F3D12" w:rsidRDefault="009F3D12" w:rsidP="005667A3">
      <w:pPr>
        <w:jc w:val="center"/>
      </w:pPr>
    </w:p>
    <w:p w:rsidR="009F3D12" w:rsidRDefault="009F3D12" w:rsidP="005667A3">
      <w:pPr>
        <w:jc w:val="center"/>
      </w:pPr>
      <w:r>
        <w:t>labdha-paraspara-sukha-dāna-tṛṣṇau śrī-śrī-rādhā-kṛṣṇau jayatām</w:t>
      </w:r>
    </w:p>
    <w:p w:rsidR="009F3D12" w:rsidRDefault="009F3D12" w:rsidP="005667A3">
      <w:pPr>
        <w:jc w:val="center"/>
      </w:pPr>
    </w:p>
    <w:p w:rsidR="009F3D12" w:rsidRDefault="009F3D12" w:rsidP="005667A3">
      <w:r>
        <w:t>saṁvat 1663 varṣe mārgaśīrṣa-māsi kṛṣṇa-dvitīyāyāṁ sugṛhīta-nāma-dheya-śrī-śrī-rūpa-sanātanākhya-mahā-mahima-caraṇa-kamalānucarasya śrī-śrī-vṛndāvana-sthasya jīva-nāmnaḥ saṅkalpa-patrīyam | mayā yaḥ kaścid vyāpāraḥ kṛto’yam asti, sa sarvo’pi mayārādhyamānayoḥ śrīmat-pratimā-rūpeṇāvirbhāvitayor anayoḥ śrī-śrī-rādhā-kṛṣṇayoḥ sevā-saukāryārtham eva | sā ca sevā prathamata eva sādhu-caritāya paramārtha-mātra-parāyaṇāya śrī-vilāsa-dāsāya samarpitāsti | tasmād akhilāni tadīya-sevaupayikatayā saṅgṛhītāni |</w:t>
      </w:r>
    </w:p>
    <w:p w:rsidR="009F3D12" w:rsidRDefault="009F3D12" w:rsidP="005667A3"/>
    <w:p w:rsidR="009F3D12" w:rsidRDefault="009F3D12" w:rsidP="005667A3">
      <w:r>
        <w:t>mad-anantaraṁ śrī-vilāsa-dāsasyaiva jñeyāni | kintu madīya-deha-nāśe yady asau vairāgyād vā sāmārthyābhāvād vā svādhikāra-nivṛttim icchet, yadi ca parama-sac-caritraḥ śrī-bhāratācārya-tanūjaḥ śrīmān kṛṣṇa-dāsa-nāmā brāhmaṇaḥ sāmpratavad anayoḥ śrī-śrī-rādhā-kṛṣṇayoḥ sevāyāṁ api tadānīm api tiṣṭhet, tadā tena śrī-vilāsa-dāsena svayam asmai sevā-sevopakaraṇāni sevya-śrī-śrī-rādhā-kṛṣṇa-sahitāni sthānāni pustaka-paryantāni sarvāṇi madīyāni saṅkalpa-pūrvakaṁ dātavyāni | atra kasyāpy anyasyādhikāro nāsti | madīyaṁ sarvaṁ mayā samarpitaṁ cet kasya vānyasyādhikāraḥ syāt | yaḥ kaścid atra virodhī syāt, sa eva khalu śrī-śrī-rādhā-kṛṣṇa-sevā-drohī syāt, sarvair vaiṣṇavai rājabhiś ca daṇḍyaḥ syāt |</w:t>
      </w:r>
    </w:p>
    <w:p w:rsidR="009F3D12" w:rsidRDefault="009F3D12" w:rsidP="005667A3"/>
    <w:p w:rsidR="009F3D12" w:rsidRDefault="009F3D12" w:rsidP="005667A3">
      <w:r>
        <w:t xml:space="preserve">śrīmataḥ kṛṣṇadāsa-viprasyānyathā-bhāve tu śrī-vilāsa-dāsena svecchayā kasmaicid anyasmai yogyāya sarvaṁ samarpaṇ;iyam | yadi ca mayi jīvaty eva śrī-vilāsa-dāsasyānyathā-bhāvaḥ syāt, tadā vicārya samādheyaṁ mayaiva sarvam | </w:t>
      </w:r>
    </w:p>
    <w:p w:rsidR="009F3D12" w:rsidRDefault="009F3D12" w:rsidP="005667A3"/>
    <w:p w:rsidR="009F3D12" w:rsidRDefault="009F3D12" w:rsidP="005667A3">
      <w:r>
        <w:t>atra tu madīya-sva-hasta-lekho’yam eva sākṣi-sahasram | yato yo jas tam imaṁ lekhaṁ drakṣyati, sa sa eva sākṣī syāt | yadi tad idaṁ samprati lokeṣu na spaṣṭīkṛtaṁ tat khalu sampraṇetā kaścit kaścid atra mātsaryaṁ kariṣyatīti vicāryam, kintu yadi mama maraṇe sāvadhānatā syāt, tadā tad idaṁ lokeṣu spaṣṭam eva jñāpayiṣyāmīti | tad idaṁ gauḍākṣareṇāpi likhyate | tad etad eva pramāṇam iti | atha ye kecin mad-iṣṭatamā bhavanti, te sarve’py atra sāhāyyaṁ kariṣyantīti prārthyate ca | kalyāṇam astu kalyāṇam astu ||</w:t>
      </w:r>
    </w:p>
    <w:p w:rsidR="009F3D12" w:rsidRDefault="009F3D12" w:rsidP="005667A3"/>
    <w:p w:rsidR="009F3D12" w:rsidRDefault="009F3D12" w:rsidP="005667A3"/>
    <w:p w:rsidR="009F3D12" w:rsidRDefault="009F3D12" w:rsidP="00B359BA"/>
    <w:p w:rsidR="009F3D12" w:rsidRDefault="009F3D12" w:rsidP="005667A3">
      <w:pPr>
        <w:jc w:val="center"/>
      </w:pPr>
      <w:r>
        <w:t>(2)</w:t>
      </w:r>
    </w:p>
    <w:p w:rsidR="009F3D12" w:rsidRDefault="009F3D12" w:rsidP="005667A3">
      <w:pPr>
        <w:jc w:val="center"/>
      </w:pPr>
    </w:p>
    <w:p w:rsidR="009F3D12" w:rsidRDefault="009F3D12" w:rsidP="005667A3">
      <w:r>
        <w:t>para-piṣṭa-lipir iyam—yadi mama maraṇe sāvadhānatā syāt, tad idaṁ lokeṣu spaṣṭam eva jñāpayiṣyāmīti yat pratijñātaṁ tad eva likhyate ca |</w:t>
      </w:r>
    </w:p>
    <w:p w:rsidR="009F3D12" w:rsidRDefault="009F3D12" w:rsidP="005667A3"/>
    <w:p w:rsidR="009F3D12" w:rsidRDefault="009F3D12" w:rsidP="005667A3">
      <w:r>
        <w:t>saṁvat 1665 pauṣa-sudi 3 uttarāyaṇe saṅkrāntau gadādhara-bhaṭṭa-hastena saṁlikhyate | śrī-vilāsa-dāsasyābhāve icchāyāṁ vā kṛṣṇa-dāsena sarvaṁ gṛhītavyaṁ balān neti | pustakāni śrī-gosvāmi-gṛhaṁ cādyaiva mayā saṅkalpa-dātavyāni | rāma-dāsa-vaiṣṇavenātra sarvadā sāhāyyaṁ kartavyaṁ sva-maryādā rakṣaṇīyā rāma-dāsena sāhāyyaṁ kartavyam |</w:t>
      </w:r>
    </w:p>
    <w:p w:rsidR="009F3D12" w:rsidRDefault="009F3D12" w:rsidP="005667A3"/>
    <w:p w:rsidR="009F3D12" w:rsidRDefault="009F3D12" w:rsidP="005667A3">
      <w:r>
        <w:t>tatra sākṣiṇaḥ—</w:t>
      </w:r>
    </w:p>
    <w:p w:rsidR="009F3D12" w:rsidRDefault="009F3D12" w:rsidP="005667A3">
      <w:r>
        <w:t>gadādhara-bhaṭṭa-mataṁ</w:t>
      </w:r>
    </w:p>
    <w:p w:rsidR="009F3D12" w:rsidRDefault="009F3D12" w:rsidP="005667A3">
      <w:r>
        <w:t>viṣṇu-vicitra-mataṁ</w:t>
      </w:r>
    </w:p>
    <w:p w:rsidR="009F3D12" w:rsidRDefault="009F3D12" w:rsidP="005667A3">
      <w:r>
        <w:t>rāghava-dāsa-manohara-dāsa-mataṁ</w:t>
      </w:r>
    </w:p>
    <w:p w:rsidR="009F3D12" w:rsidRDefault="009F3D12" w:rsidP="005667A3">
      <w:r>
        <w:t>kṛṣṇa-dāsa-kavirāja-mataṁ</w:t>
      </w:r>
    </w:p>
    <w:p w:rsidR="009F3D12" w:rsidRDefault="009F3D12" w:rsidP="005667A3">
      <w:r>
        <w:t>rāghava-purohita-mataṁ</w:t>
      </w:r>
    </w:p>
    <w:p w:rsidR="009F3D12" w:rsidRDefault="009F3D12" w:rsidP="005667A3">
      <w:r>
        <w:t>sāṣi gopī[nātha]jī</w:t>
      </w:r>
    </w:p>
    <w:p w:rsidR="009F3D12" w:rsidRDefault="009F3D12" w:rsidP="005667A3">
      <w:r>
        <w:t>sākṣī vṛndāvana-dāsaḥ</w:t>
      </w:r>
    </w:p>
    <w:p w:rsidR="009F3D12" w:rsidRDefault="009F3D12" w:rsidP="005667A3">
      <w:r>
        <w:t>atra sāchī goīnātha-dāsu [illegible]</w:t>
      </w:r>
    </w:p>
    <w:p w:rsidR="009F3D12" w:rsidRDefault="009F3D12" w:rsidP="005667A3">
      <w:r>
        <w:t>haridāsasya</w:t>
      </w:r>
    </w:p>
    <w:p w:rsidR="009F3D12" w:rsidRPr="00B359BA" w:rsidRDefault="009F3D12" w:rsidP="005667A3">
      <w:r>
        <w:t>atra sākṣiṇa rādhā-ramaṇa-dāsa-mataṁ</w:t>
      </w:r>
    </w:p>
    <w:sectPr w:rsidR="009F3D12" w:rsidRPr="00B359BA" w:rsidSect="00810D18">
      <w:type w:val="continuous"/>
      <w:pgSz w:w="12240" w:h="15840"/>
      <w:pgMar w:top="1440" w:right="1440" w:bottom="1440" w:left="1440" w:header="2517" w:footer="251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stylePaneFormatFilter w:val="3F01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40E"/>
    <w:rsid w:val="00000CD3"/>
    <w:rsid w:val="000324CE"/>
    <w:rsid w:val="00032CF1"/>
    <w:rsid w:val="00133AB9"/>
    <w:rsid w:val="00183594"/>
    <w:rsid w:val="001B08DA"/>
    <w:rsid w:val="00253031"/>
    <w:rsid w:val="00257180"/>
    <w:rsid w:val="002843B7"/>
    <w:rsid w:val="002B709B"/>
    <w:rsid w:val="0031631E"/>
    <w:rsid w:val="003343D3"/>
    <w:rsid w:val="00476054"/>
    <w:rsid w:val="005667A3"/>
    <w:rsid w:val="006330D6"/>
    <w:rsid w:val="007077D3"/>
    <w:rsid w:val="00772D9F"/>
    <w:rsid w:val="00810D18"/>
    <w:rsid w:val="008702C1"/>
    <w:rsid w:val="0089640E"/>
    <w:rsid w:val="008A108D"/>
    <w:rsid w:val="009062C1"/>
    <w:rsid w:val="00971F4D"/>
    <w:rsid w:val="009F3D12"/>
    <w:rsid w:val="00B21DFF"/>
    <w:rsid w:val="00B359BA"/>
    <w:rsid w:val="00B60878"/>
    <w:rsid w:val="00BA23A9"/>
    <w:rsid w:val="00BC1336"/>
    <w:rsid w:val="00BC7326"/>
    <w:rsid w:val="00CE7BC5"/>
    <w:rsid w:val="00E6701B"/>
    <w:rsid w:val="00E82CFA"/>
    <w:rsid w:val="00EC0554"/>
    <w:rsid w:val="00F11FFF"/>
    <w:rsid w:val="00F45E03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A9"/>
    <w:rPr>
      <w:rFonts w:ascii="Arial" w:hAnsi="Arial" w:cs="Arial"/>
      <w:noProof/>
      <w:sz w:val="24"/>
      <w:szCs w:val="24"/>
      <w:lang w:val="en-CA" w:bidi="sa-IN"/>
    </w:rPr>
  </w:style>
  <w:style w:type="paragraph" w:styleId="Heading2">
    <w:name w:val="heading 2"/>
    <w:basedOn w:val="Normal"/>
    <w:next w:val="Normal"/>
    <w:link w:val="Heading2Char"/>
    <w:uiPriority w:val="9"/>
    <w:qFormat/>
    <w:rsid w:val="00FF116C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83BA5"/>
    <w:rPr>
      <w:rFonts w:asciiTheme="majorHAnsi" w:eastAsiaTheme="majorEastAsia" w:hAnsiTheme="majorHAnsi" w:cstheme="majorBidi"/>
      <w:b/>
      <w:bCs/>
      <w:i/>
      <w:iCs/>
      <w:noProof/>
      <w:sz w:val="28"/>
      <w:szCs w:val="25"/>
      <w:lang w:val="en-CA" w:bidi="sa-IN"/>
    </w:rPr>
  </w:style>
  <w:style w:type="paragraph" w:customStyle="1" w:styleId="VerseNumber">
    <w:name w:val="Verse Number"/>
    <w:basedOn w:val="Normal"/>
    <w:rsid w:val="0089640E"/>
    <w:pPr>
      <w:tabs>
        <w:tab w:val="left" w:pos="284"/>
      </w:tabs>
      <w:spacing w:line="288" w:lineRule="auto"/>
      <w:jc w:val="center"/>
    </w:pPr>
    <w:rPr>
      <w:b/>
    </w:rPr>
  </w:style>
  <w:style w:type="paragraph" w:customStyle="1" w:styleId="Mainverse">
    <w:name w:val="Main verse"/>
    <w:basedOn w:val="Normal"/>
    <w:rsid w:val="0089640E"/>
    <w:pPr>
      <w:tabs>
        <w:tab w:val="left" w:pos="284"/>
      </w:tabs>
      <w:spacing w:line="288" w:lineRule="auto"/>
      <w:jc w:val="both"/>
    </w:pPr>
    <w:rPr>
      <w:b/>
      <w:lang w:val="en-US"/>
    </w:rPr>
  </w:style>
  <w:style w:type="paragraph" w:customStyle="1" w:styleId="Versequote">
    <w:name w:val="Verse quote"/>
    <w:basedOn w:val="Normal"/>
    <w:rsid w:val="008A108D"/>
    <w:pPr>
      <w:jc w:val="center"/>
    </w:pPr>
    <w:rPr>
      <w:rFonts w:cs="Times New Roman"/>
      <w:b/>
      <w:sz w:val="28"/>
      <w:lang w:val="en-US"/>
    </w:rPr>
  </w:style>
  <w:style w:type="paragraph" w:styleId="Quote">
    <w:name w:val="Quote"/>
    <w:basedOn w:val="Normal"/>
    <w:link w:val="QuoteChar"/>
    <w:uiPriority w:val="29"/>
    <w:qFormat/>
    <w:rsid w:val="00772D9F"/>
    <w:pPr>
      <w:ind w:left="720" w:right="720"/>
    </w:pPr>
    <w:rPr>
      <w:rFonts w:cs="Times New Roman"/>
      <w:color w:val="0000FF"/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083BA5"/>
    <w:rPr>
      <w:rFonts w:ascii="Arial" w:hAnsi="Arial" w:cs="Arial"/>
      <w:i/>
      <w:iCs/>
      <w:noProof/>
      <w:color w:val="000000" w:themeColor="text1"/>
      <w:sz w:val="24"/>
      <w:szCs w:val="21"/>
      <w:lang w:val="en-CA" w:bidi="sa-IN"/>
    </w:rPr>
  </w:style>
  <w:style w:type="paragraph" w:styleId="FootnoteText">
    <w:name w:val="footnote text"/>
    <w:basedOn w:val="Normal"/>
    <w:link w:val="FootnoteTextChar"/>
    <w:uiPriority w:val="99"/>
    <w:semiHidden/>
    <w:rsid w:val="00971F4D"/>
    <w:rPr>
      <w:rFonts w:cs="Times New Roman"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BA5"/>
    <w:rPr>
      <w:rFonts w:ascii="Arial" w:hAnsi="Arial" w:cs="Arial"/>
      <w:noProof/>
      <w:szCs w:val="18"/>
      <w:lang w:val="en-CA"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430</Words>
  <Characters>2369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çré-jévasya antima-saìkalpa-patram</dc:title>
  <dc:subject/>
  <dc:creator>Anne L. Campéano</dc:creator>
  <cp:keywords/>
  <dc:description/>
  <cp:lastModifiedBy>Anne L. Campéano</cp:lastModifiedBy>
  <cp:revision>1</cp:revision>
  <dcterms:created xsi:type="dcterms:W3CDTF">2005-09-09T02:38:00Z</dcterms:created>
  <dcterms:modified xsi:type="dcterms:W3CDTF">2005-09-09T03:12:00Z</dcterms:modified>
</cp:coreProperties>
</file>