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9A" w:rsidRDefault="008A629A"/>
    <w:p w:rsidR="008A629A" w:rsidRDefault="008A629A">
      <w:pPr>
        <w:pStyle w:val="Heading1"/>
        <w:jc w:val="center"/>
        <w:rPr>
          <w:rFonts w:ascii="Balaram" w:hAnsi="Balaram"/>
        </w:rPr>
      </w:pPr>
      <w:r>
        <w:rPr>
          <w:rFonts w:ascii="Balaram" w:hAnsi="Balaram"/>
        </w:rPr>
        <w:t>śrī rādhā-kṛpā-kaṭākṣa-stava-rāja</w:t>
      </w:r>
    </w:p>
    <w:p w:rsidR="008A629A" w:rsidRDefault="008A629A">
      <w:pPr>
        <w:rPr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munīndra-vṛnda-vandite tri-loka-śoka-hāriṇī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prasanna-vaktra-paṇkaje nikuñja-bhū-vilāsini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vrajendra-bhānu-nandini vrajendra-sūnu-saṅgate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||1||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aśoka-vṛkṣa-vallarī-vitāna-maṇḍapa-sthite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pravāla-vāla-pallava prabhā ’ruṇāṅghri-komale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varābhaya-sphurat-kare prabhūta-sampadālaye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||2||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anaṅga-raṇga maṅgala-prasaṅga-bhaṅgura-bhruvāṁ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savibhramaṁ-sasambhramaṁ dṛganta-bāṇa-pātanai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nirantaraṁ vaśī-kṛta-pratīti-nanda-nandane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||3||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taḍit-suvarṇa-campaka-pradīpta-gaura-vigrahe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mukha-prabhā-parāsta-koṭi-śāradendu-maṇḍale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vicitra-citra-sañcarac-cakora-śāva-locane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||4||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madonmadāti-yauvane pramoda-māna-maṇḍite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priyānurāga-rañjite kalā-vilāsa-paṇḍite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ananya-dhanya-kuñja-rājya-kāma keli-kovide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||5||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aśeṣa-hāva-bhāva-dhīra-hīra-hāra-bhūṣite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prabhūta-śāta-kumbha-kumbha-kumbhi kumbha-sustani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praśasta-manda-hāsya-cūrṇa-pūrṇa-saukhya-sāgare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||6||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mṛṇāla-vāla-vallarī taraṅga-raṅga-dor-late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latāgra-lāsya-lola-nīla-locanāvalokane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lalal-lulan-milan-manojña mugdha-mohanāśrite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kadā kariṣyasīha māṁ kṛpā-kaṭākṣa-bhājanam ||7||</w:t>
      </w:r>
    </w:p>
    <w:p w:rsidR="008A629A" w:rsidRDefault="008A629A">
      <w:pPr>
        <w:pStyle w:val="Quote"/>
        <w:rPr>
          <w:color w:val="auto"/>
          <w:lang w:val="fr-CA"/>
        </w:rPr>
      </w:pP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suvarṇa-mālikāñcita-tri-rekha-kambu-kaṇṭhage</w:t>
      </w:r>
    </w:p>
    <w:p w:rsidR="008A629A" w:rsidRDefault="008A629A">
      <w:pPr>
        <w:pStyle w:val="Quote"/>
        <w:rPr>
          <w:color w:val="auto"/>
          <w:lang w:val="fr-CA"/>
        </w:rPr>
      </w:pPr>
      <w:r>
        <w:rPr>
          <w:color w:val="auto"/>
          <w:lang w:val="fr-CA"/>
        </w:rPr>
        <w:t>tri-sūtra-maṅgalī-guṇa-tri-ratna-dīpti-dīdhiti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salola-nīla-kuntala prasūna-guccha-gumphite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kadā kariṣyasīha māṁ kṛpā-kaṭākṣa-bhājanam ||8||</w:t>
      </w:r>
    </w:p>
    <w:p w:rsidR="008A629A" w:rsidRDefault="008A629A">
      <w:pPr>
        <w:pStyle w:val="Quote"/>
        <w:rPr>
          <w:color w:val="auto"/>
          <w:lang w:val="pl-PL"/>
        </w:rPr>
      </w:pP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nitamba-bimba-lambamāna-puṣpa-mekhalā-guṇe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praśasta-ratna-kiṅkiṇī-kalāpa-madhya mañjule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karīndra-śuṇḍa-daṇḍikā-varoha-saubhagoruke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kadā kariṣyasīha māṁ kṛpā-kaṭākṣa-bhājanam ||9||</w:t>
      </w:r>
    </w:p>
    <w:p w:rsidR="008A629A" w:rsidRDefault="008A629A">
      <w:pPr>
        <w:pStyle w:val="Quote"/>
        <w:rPr>
          <w:color w:val="auto"/>
          <w:lang w:val="pl-PL"/>
        </w:rPr>
      </w:pP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aneka-mantra-nāda-mañju-nūpurā-rava-skhalat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samāja-rāja-haṁsa-vaṁśa-nikvaṇāti-gaurave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vilola-hema-vallarī-viḍambi-cāru-caṅkrame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kadā kariṣyasīha māṁ kṛpā-kaṭākṣa-bhājanam ||10||</w:t>
      </w:r>
    </w:p>
    <w:p w:rsidR="008A629A" w:rsidRDefault="008A629A">
      <w:pPr>
        <w:pStyle w:val="Quote"/>
        <w:rPr>
          <w:color w:val="auto"/>
          <w:lang w:val="pl-PL"/>
        </w:rPr>
      </w:pP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ananta-koṭi-viṣṇu-loka-namra-padmajārcite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himādrijā-pulomajā-viriñcajā-vara-prade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apāra-siddhi-ṛddhi-digdha-sat-padāṅgulī-nakhe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kadā kariṣyasīha māṁ kṛpā-kaṭākṣa-bhājanam ||11||</w:t>
      </w:r>
    </w:p>
    <w:p w:rsidR="008A629A" w:rsidRDefault="008A629A">
      <w:pPr>
        <w:pStyle w:val="Quote"/>
        <w:rPr>
          <w:color w:val="auto"/>
          <w:lang w:val="pl-PL"/>
        </w:rPr>
      </w:pP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makheśvari kriyeśvari svadheśvari sureśvari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triveda-bhāratīśvari pramāṇa-śāsaneśvari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rameśvari kṣameśvari pramoda kānaneśvari</w:t>
      </w: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vrajeśvari vrajādhipe śrī rādhike namo ’stu te ||12||</w:t>
      </w:r>
    </w:p>
    <w:p w:rsidR="008A629A" w:rsidRDefault="008A629A">
      <w:pPr>
        <w:pStyle w:val="Quote"/>
        <w:rPr>
          <w:color w:val="auto"/>
          <w:lang w:val="pl-PL"/>
        </w:rPr>
      </w:pPr>
    </w:p>
    <w:p w:rsidR="008A629A" w:rsidRDefault="008A629A">
      <w:pPr>
        <w:pStyle w:val="Quote"/>
        <w:rPr>
          <w:color w:val="auto"/>
          <w:lang w:val="pl-PL"/>
        </w:rPr>
      </w:pPr>
      <w:r>
        <w:rPr>
          <w:color w:val="auto"/>
          <w:lang w:val="pl-PL"/>
        </w:rPr>
        <w:t>itī mam adbhutaṁ-stavaṁ niśamya bhānu-nandinī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karotu santataṁ janaṁ kṛpā-kaṭākṣa-bhājanam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bhavet tadaiva-sañcita-tri-rūpa-karma-nāśanaṁ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bhavet tadā-vrajendra-sūnu-maṇḍala-praveśanam ||13||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rākāyāṁ ca sitāṣṭamyāṁ daśamyāṁ ca viśuddha-dhīḥ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ekādaśyāṁ trayodaśyāṁ yaḥ paṭhet sa svayaṁ śivaḥ ||14||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yaṁ yaṁ kāmayate kāmaṁ taṁ tam āpnoti sādhakaḥ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rādhā-kṛpā-kaṭākṣeṇa bhuktvānte mokṣam āpnuyāt ||15||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ūru-daghne nābhi-daghne hṛd-daghne kaṇṭa-daghnake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rādhā-kuṇḍa-jale sthitā yaḥ paṭhet sādhakaḥ śatam ||16||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tasya sarvārtha-siddhiḥ syād vāk-sāmarthyaṁ tathā labhet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aiśvaryaṁ ca labhet sākṣād dṛśā paśyati rādhikām ||17||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tena sa tat-kṣaṇād eva tuṣṭā datte mahāvaram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yena paśyati netrābhyāṁ tat-priyaṁ śyāmasundaram ||18||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nitya-līlā-praveśaṁ ca dadāti śrī-vrajādhipaḥ |</w:t>
      </w:r>
    </w:p>
    <w:p w:rsidR="008A629A" w:rsidRDefault="008A629A">
      <w:pPr>
        <w:pStyle w:val="Quote"/>
        <w:rPr>
          <w:color w:val="auto"/>
        </w:rPr>
      </w:pPr>
      <w:r>
        <w:rPr>
          <w:color w:val="auto"/>
        </w:rPr>
        <w:t>ataḥ parataraṁ prārthyaṁ vaiṣṇavasya na vidyate ||19||</w:t>
      </w:r>
    </w:p>
    <w:p w:rsidR="008A629A" w:rsidRDefault="008A629A">
      <w:pPr>
        <w:pStyle w:val="Quote"/>
        <w:rPr>
          <w:color w:val="auto"/>
        </w:rPr>
      </w:pPr>
    </w:p>
    <w:p w:rsidR="008A629A" w:rsidRDefault="008A629A">
      <w:pPr>
        <w:jc w:val="center"/>
      </w:pPr>
      <w:r>
        <w:t>iti śrīmad-ūrdhvāmnāye śrī-rādhikāyāḥ kṛpā-kaṭākṣa-stotraṁ sampūrṇam |</w:t>
      </w:r>
    </w:p>
    <w:p w:rsidR="008A629A" w:rsidRDefault="008A629A"/>
    <w:sectPr w:rsidR="008A629A" w:rsidSect="008A629A">
      <w:type w:val="continuous"/>
      <w:pgSz w:w="12240" w:h="15840"/>
      <w:pgMar w:top="2520" w:right="2520" w:bottom="2520" w:left="2520" w:header="2520" w:footer="252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drawingGridHorizontalSpacing w:val="165"/>
  <w:drawingGridVerticalSpacing w:val="24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9A"/>
    <w:rsid w:val="008A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29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29A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</w:rPr>
  </w:style>
  <w:style w:type="character" w:customStyle="1" w:styleId="QuoteChar">
    <w:name w:val="Quote Char"/>
    <w:basedOn w:val="DefaultParagraphFont"/>
    <w:link w:val="Quote"/>
    <w:uiPriority w:val="29"/>
    <w:rsid w:val="008A629A"/>
    <w:rPr>
      <w:rFonts w:ascii="Arial" w:hAnsi="Arial"/>
      <w:i/>
      <w:iCs/>
      <w:noProof/>
      <w:color w:val="000000" w:themeColor="text1"/>
      <w:sz w:val="24"/>
      <w:szCs w:val="24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451</Words>
  <Characters>2576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 Rädhä-Kåpä-Kaöäkña-Stava-Räja</dc:title>
  <dc:subject/>
  <dc:creator>Jan Brzezinski</dc:creator>
  <cp:keywords/>
  <dc:description/>
  <cp:lastModifiedBy>Jan Brzezinski</cp:lastModifiedBy>
  <cp:revision>3</cp:revision>
  <dcterms:created xsi:type="dcterms:W3CDTF">2002-03-18T12:57:00Z</dcterms:created>
  <dcterms:modified xsi:type="dcterms:W3CDTF">2002-04-05T15:14:00Z</dcterms:modified>
</cp:coreProperties>
</file>