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E" w:rsidRDefault="007A27CE">
      <w:pPr>
        <w:pStyle w:val="Heading1"/>
        <w:jc w:val="center"/>
        <w:rPr>
          <w:rFonts w:ascii="Balaram" w:hAnsi="Balaram"/>
          <w:kern w:val="0"/>
        </w:rPr>
      </w:pPr>
      <w:r>
        <w:rPr>
          <w:rFonts w:ascii="Balaram" w:hAnsi="Balaram"/>
          <w:kern w:val="0"/>
        </w:rPr>
        <w:t>gāyatrī-vyākhyā</w:t>
      </w:r>
    </w:p>
    <w:p w:rsidR="007A27CE" w:rsidRDefault="007A27CE"/>
    <w:p w:rsidR="007A27CE" w:rsidRDefault="007A27CE">
      <w:pPr>
        <w:jc w:val="center"/>
      </w:pPr>
      <w:r>
        <w:t>(agni-purāṇāntargatā, 216 adhyāye)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gāyaty ukthāni śāstrāṇi bhargaṁ prāṇāṁs tathaiva ca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tataḥ smṛteyaṁ gāyatrī sāvitrī yata eva ca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prakāśinī sā savitur vāg-rūpatvāt sarasvatī ||1||</w:t>
      </w:r>
    </w:p>
    <w:p w:rsidR="007A27CE" w:rsidRDefault="007A27CE">
      <w:pPr>
        <w:jc w:val="center"/>
        <w:rPr>
          <w:sz w:val="28"/>
        </w:rPr>
      </w:pPr>
    </w:p>
    <w:p w:rsidR="007A27CE" w:rsidRDefault="007A27CE">
      <w:pPr>
        <w:rPr>
          <w:i/>
        </w:rPr>
      </w:pPr>
      <w:r>
        <w:rPr>
          <w:i/>
        </w:rPr>
        <w:t>śrī-śrī-jīva-gosvāmi-kṛtā vivṛtiḥ—</w:t>
      </w:r>
    </w:p>
    <w:p w:rsidR="007A27CE" w:rsidRDefault="007A27CE">
      <w:pPr>
        <w:rPr>
          <w:i/>
        </w:rPr>
      </w:pPr>
    </w:p>
    <w:p w:rsidR="007A27CE" w:rsidRDefault="007A27CE">
      <w:pPr>
        <w:jc w:val="center"/>
        <w:rPr>
          <w:i/>
        </w:rPr>
      </w:pPr>
      <w:r>
        <w:rPr>
          <w:i/>
        </w:rPr>
        <w:t>śrī-rādhā-ramaṇo jayati |</w:t>
      </w:r>
    </w:p>
    <w:p w:rsidR="007A27CE" w:rsidRDefault="007A27CE">
      <w:pPr>
        <w:jc w:val="center"/>
        <w:rPr>
          <w:i/>
        </w:rPr>
      </w:pPr>
    </w:p>
    <w:p w:rsidR="007A27CE" w:rsidRDefault="007A27CE">
      <w:pPr>
        <w:jc w:val="center"/>
      </w:pPr>
      <w:r>
        <w:t>sanātana-samo yasya jyāyān śrīmān sanātanaḥ |</w:t>
      </w:r>
    </w:p>
    <w:p w:rsidR="007A27CE" w:rsidRDefault="007A27CE">
      <w:pPr>
        <w:jc w:val="center"/>
      </w:pPr>
      <w:r>
        <w:t>śrī-vallabho’nujaḥ so’sau śrī-rūpo jīva-sad-gatiḥ ||</w:t>
      </w:r>
    </w:p>
    <w:p w:rsidR="007A27CE" w:rsidRDefault="007A27CE"/>
    <w:p w:rsidR="007A27CE" w:rsidRDefault="007A27CE">
      <w:r>
        <w:t>athāgneya-sthā gāyatrī-vyākhyā vivriyate | ukthāni praṇavātmaka-mantrān | śāstrāṇi sarvān api vedān | bhargaṁ vakṣyamāṇaṁ viṣṇu-rūpaṁ tejaḥ | prāṇān sarva-jīva-hetūn tad-vibhūtīṁś ca | yato yasmād gāyati prakāśayati tato gāyatrī smṛtā | yasmād eva ca trayīmayasya savituḥ prakāśinī prādurbhāvayitrī tasmāt sṛjet savitāram iti sāvitrī ca | vāg-rūpatvāt sarasvatī ca sā ||1||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taj-jyotiḥ paraṁ brahma bhargas tejo yataḥ smṛtam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bhargaḥ syād bhrājata iti bahulaṁ chandasīritam ||2||</w:t>
      </w:r>
    </w:p>
    <w:p w:rsidR="007A27CE" w:rsidRDefault="007A27CE"/>
    <w:p w:rsidR="007A27CE" w:rsidRDefault="007A27CE">
      <w:r>
        <w:t>atho geyeṣu mukhyatvād bhargam eva vivṛṇoti—taj-jyotir iti | yo’yaṁ bhargaḥ sa eva tat prasiddhaṁ paraṁ brahma | yato bharga eva tejaḥ smṛtaḥ sva-prakāśa-jyotī-rūpatayā nirdiṣṭaḥ | kayā niruktyā tasya bhargasya tejastvaṁ tatrāha—bhargaḥ syād bhrājata iti | kathaṁ sidhyati ? tatrāha—bahulaṁ chandasīti | bhagavatā pāṇininā īritaṁ sūtritam ity arthaḥ ||2||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vareṇyaṁ sarva-tejobhyaḥ śreṣṭhaṁ vai paramaṁ padam ||3||</w:t>
      </w:r>
    </w:p>
    <w:p w:rsidR="007A27CE" w:rsidRDefault="007A27CE">
      <w:pPr>
        <w:jc w:val="center"/>
        <w:rPr>
          <w:sz w:val="28"/>
        </w:rPr>
      </w:pPr>
    </w:p>
    <w:p w:rsidR="007A27CE" w:rsidRDefault="007A27CE">
      <w:r>
        <w:t>atha tasya mantroktaṁ vareṇyatvaṁ sādhayati—vareṇyam ity ardhena | sa ca bhargo vareṇyaṁ yat paramaṁ padaṁ sarvasyāthāśraya-rūpaṁ vastu | vareṇyaṁ nāma kiṁ vastu ? tatrāha sarva-tejobhyaḥ śreṣṭhaṁ yat tad evety arthaḥ | sarveṣāṁ tejasāṁ prakāśānāṁ prakāśakatvena sva-prakāśa-rūpam iti bhāvaḥ ||3||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svargāpavarga-kāmair vā varaṇīyaṁ sadaiva hi ||4||</w:t>
      </w:r>
    </w:p>
    <w:p w:rsidR="007A27CE" w:rsidRDefault="007A27CE"/>
    <w:p w:rsidR="007A27CE" w:rsidRDefault="007A27CE">
      <w:r>
        <w:t>evaṁ bhargasya vareṇya-padena rūḍhyā śreṣṭhatvaṁ darśayitvā yoga-vṛttyā sarva-prārthanīyatvaṁ darśayati svarga ity ardhena—spaṣṭam ||4||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vṛṇoter varaṇārthatvāj jāgrat-svapna-vivarjitam ||5-6||</w:t>
      </w:r>
    </w:p>
    <w:p w:rsidR="007A27CE" w:rsidRDefault="007A27CE"/>
    <w:p w:rsidR="007A27CE" w:rsidRDefault="007A27CE">
      <w:r>
        <w:t>tatra tad-artha-sampādaka-dhātv-artham api hetutvena nirdiśati vṛṇoter varaṇārthatvād iti spaṣṭam ||5|| atha paramatva-jñāpanāya punar varam eva viśinaṣṭi jāgrat-svapna-vivarjitam iti | turīyāvasthād api jīvāt param ity arthaḥ ||6||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nityaṁ śuddhaṁ buddham ekaṁ nityaṁ bhargam adhīśvaram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ahaṁ brahma paraṁ jyotir dhyāyemahi vimuktaye ||7||</w:t>
      </w:r>
    </w:p>
    <w:p w:rsidR="007A27CE" w:rsidRDefault="007A27CE"/>
    <w:p w:rsidR="007A27CE" w:rsidRDefault="007A27CE">
      <w:r>
        <w:t xml:space="preserve">tad eva bharga-vareṇyayoḥ padayor arthaṁ darśayitvā vākyasya prayojanam āha—nityam iti | ahaṁ bhargaṁ dhyāyemahi, tatra bhargasya viśeṣaṇāni nitya-śuddham ity ādīni | aham ity asya viśeṣaṇaṁ brahmeti | tatra nityaṁ sadaiva śuddhaṁ na tu jīvavat saṁsāritvāvastham ity arthaḥ |  evaṁ buddhaṁ sadaiva bodha-yuktam ity arthaḥ |  ekaṁ na tu jīvavad anekam | adhīśvaraṁ sarva-śakti-yuktam | ahaṁ brahma paraṁ jyotir iti nādevo devam arcayed iti nyāyena svasya tādātmya-bhāvanā darśitā | dhyāyemahi na kevalo'ham eva dhyāyeyaṁ kintu sarve’pi vayaṁ jīvā dhyāyemety arthaḥ | kim-arthaṁ dhyāyasi ? tatrāha vimuktaye | saṁsāra-mukti-pūrvaka-tat-prāptaye | tad etan-mate bharga-śabdasyād-antatve puṁstve ca siddhe mantro’py evam eva vyākhyeyam | </w:t>
      </w:r>
      <w:r>
        <w:rPr>
          <w:color w:val="0000FF"/>
        </w:rPr>
        <w:t>supāṁ sulug</w:t>
      </w:r>
      <w:r>
        <w:t xml:space="preserve"> ity ādinā chāndasa-sūtreṇa dvitīyayaika-vacanasyāmaḥ sutvādeśād evaṁ tatra ya ity eva vakṣyate, na tu ya ity anena savitur ākarṣaḥ kriyate | dhyeyaḥ sadā savitṛ-maṇḍala-madhya-vartīti vidhānāt | atas tad bhargopadeśād iti nyāyāc ca ||7||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taj jyotir bhagavān viṣṇur jagaj-janmādi-kāraṇam ||8||</w:t>
      </w:r>
    </w:p>
    <w:p w:rsidR="007A27CE" w:rsidRDefault="007A27CE"/>
    <w:p w:rsidR="007A27CE" w:rsidRDefault="007A27CE">
      <w:r>
        <w:t>tathaiva tad ity asya mantra-gata-padasya vyākhyāṁ viśiṣya darśayati—taj jyotir ity ardhena bharga-pada-vācyaṁ taj-jyotir eva tat-padena pūrvam uktam ity arthaḥ |  tac ca bhagavān viṣṇur eva, tad eva ca vedāntena darśitaṁ jagaj-janmādi-kāraṇam ity arthaḥ |  mantre ca praṇavādi tad ity antasya dhīmahīty antenānvaya eva kāryaḥ | svayaṁ praṇavārtha-rūpaṁ kāraṇāt kāryasyānanyatvād iti bhūr-ādi-rūpaṁ ca tat tattvaṁ savitur devasya vareṇyaṁ bhargo dhīmahīti ||8||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śivaṁ kecit paṭhanti sma śakti-rūpaṁ vadanti ca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kecit sūryaṁ kecid agniṁ daivatāny agni-hotriṇaḥ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agny-ādi-rūpī viṣṇur hi vedādau brahma gīyate ||9||</w:t>
      </w:r>
    </w:p>
    <w:p w:rsidR="007A27CE" w:rsidRDefault="007A27CE"/>
    <w:p w:rsidR="007A27CE" w:rsidRDefault="007A27CE">
      <w:r>
        <w:t>athātra vipratipadyamānān svamata-sātkaroti—śivaṁ kecid iti sārdhena sphuṭam ||9||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tat padaṁ paramaṁ viṣṇor devasya savituḥ smṛtam ||10||</w:t>
      </w:r>
    </w:p>
    <w:p w:rsidR="007A27CE" w:rsidRDefault="007A27CE">
      <w:pPr>
        <w:jc w:val="center"/>
        <w:rPr>
          <w:sz w:val="28"/>
        </w:rPr>
      </w:pPr>
    </w:p>
    <w:p w:rsidR="007A27CE" w:rsidRDefault="007A27CE">
      <w:r>
        <w:t>tad evam eva viṣṇu-savitroḥ kāraṇa-kāryayos tayos tādātmyenābhedam api darśayati tat padam ity ardhena | atra viṣṇor iti viśvātmakam ity arthaḥ |  tad iti sa bharga ity arthaḥ ||10||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dadhāter vā dhīmahīti manasā dhārayemahi ||11||</w:t>
      </w:r>
    </w:p>
    <w:p w:rsidR="007A27CE" w:rsidRDefault="007A27CE"/>
    <w:p w:rsidR="007A27CE" w:rsidRDefault="007A27CE">
      <w:r>
        <w:t>dhīmahīty asya dhātv-antara-prakrāntatvena tattvena tam evārthaṁ yojayati dadhāter ity ardhena spaṣṭam ||11||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no’smākaṁ yac ca bhargas tat sarveṣāṁ prāṇināṁ dhiyaḥ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codayāt prerayet buddhīr bhoktṝṇāṁ sarva-karmasu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dṛṣṭādṛṣṭa-vipākeṣu viṣṇuḥ sūryāgni-rūpa-bhāk ||12||</w:t>
      </w:r>
    </w:p>
    <w:p w:rsidR="007A27CE" w:rsidRDefault="007A27CE"/>
    <w:p w:rsidR="007A27CE" w:rsidRDefault="007A27CE">
      <w:r>
        <w:t>atra mantra-śabdaṁ yojayati—no’smākam iti sārdhena | atra yac ceti tad iti ca pūrva-sūtreṇa sor luko sādhitaṁ bharga ity anenaiva tad ity asya sambandhaś ca darśitaḥ | codayāt prerayāt ity anayoḥ pūrva-siddhāntena draḍhayati—viṣṇuḥ sūryāgni-rūpa-bhāg iti ||12||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īśvara-prerito gacchet svargaṁ vā śubhram eva vā ||13||</w:t>
      </w:r>
    </w:p>
    <w:p w:rsidR="007A27CE" w:rsidRDefault="007A27CE"/>
    <w:p w:rsidR="007A27CE" w:rsidRDefault="007A27CE">
      <w:r>
        <w:t>atra hetum āha—īśvara ity ardhena | īśvaraḥ pūrvokta-viṣṇu-rūpaḥ ||13||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īśāvāsyam idaṁ sarvaṁ mahad-ādi-jagad dhariḥ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svargādyaiḥ krīḍate devo yo haṁsaḥ puruṣaḥ prabhuḥ ||14||</w:t>
      </w:r>
    </w:p>
    <w:p w:rsidR="007A27CE" w:rsidRDefault="007A27CE"/>
    <w:p w:rsidR="007A27CE" w:rsidRDefault="007A27CE">
      <w:r>
        <w:t xml:space="preserve"> tad eva śrutvāntareṇa pramāṇayati—īśāvāsyam iti | tasyeśasya harir iti nāmāntareṇa viṣṇutvam eva sthāpayati harir ity ardhakena svargādyair ity ardhena haṁsaḥ paramātmā tad-rūpaḥ puruṣaḥ ||14||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dhyānena puruṣo’yaṁ ca draṣṭavyaḥ sūrya-maṇḍale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satyaṁ sadā-śivaṁ brahma viṣṇor yat paramaṁ padam ||15||</w:t>
      </w:r>
    </w:p>
    <w:p w:rsidR="007A27CE" w:rsidRDefault="007A27CE"/>
    <w:p w:rsidR="007A27CE" w:rsidRDefault="007A27CE">
      <w:r>
        <w:t>tasya vareṇyatva-parākāṣṭhāṁ darśayitum āha—dhyāneneti | dhyānena—dhyeyaḥ sadā savitṛ-maṇḍalam-madhya-vartīty ādy uddiṣṭena | nanv evaṁ cet tarhi īśitavyasya sūrya-maṇḍalasya nāśe tasyaiśvarya-nāśaḥ syāt, tatrāha—satyam iti | viṣṇor yat mahā-vaikuṇṭha-lakṣaṇaṁ paramaṁ padaṁ tat satyaṁ kāla-trayāvyabhicāri | sadā-śivaṁ tāpa-traya-rahitaṁ ca | brahma bṛhattvāt bṛṁhaṇatvāc ca yad brahmocyate tad-rūpam evety arthaḥ ||15||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devasya savitur devo vareṇyaṁ hi turīyakam ||16||</w:t>
      </w:r>
    </w:p>
    <w:p w:rsidR="007A27CE" w:rsidRDefault="007A27CE"/>
    <w:p w:rsidR="007A27CE" w:rsidRDefault="007A27CE">
      <w:r>
        <w:t>nanu tasmin mahā-vaikuṇṭhe savitr-antaryāmiṇo’smād vilakṣaṇa eva nārāyaṇaḥ, sa ca nitya eva | savitr-antaryāmino’sya tu kīdṛktvam ? tatrāha—devasyety ardhena | devasya dyotamānasya savitur yo devaḥ dhyeyaḥ sadā ity ādiṣu nirdiṣṭaḥ | so’pi vareṇyaṁ tūrīyaṁ samaṣṭi-gataṁ jāgrat-svapnādy-atītaṁ samādhy-avasthāyām eva gamyaṁ, yat padaṁ bharga-saṁjñakaṁ sa ekadhā bhavatīty ādi śruteḥ | sarvāśraya-rūpaṁ yad vastu tad-rūpam eva | mahā-pralaye mahā-vaikuṇṭhe eva mahā-nārāyaṇenaikībhūya sthāyitvād iti bhāvaḥ ||16||</w:t>
      </w:r>
    </w:p>
    <w:p w:rsidR="007A27CE" w:rsidRDefault="007A27CE"/>
    <w:p w:rsidR="007A27CE" w:rsidRDefault="007A27CE">
      <w:pPr>
        <w:jc w:val="center"/>
        <w:rPr>
          <w:sz w:val="28"/>
        </w:rPr>
      </w:pPr>
      <w:r>
        <w:rPr>
          <w:sz w:val="28"/>
        </w:rPr>
        <w:t>yo’sāv āditya-puruṣaḥ so’sāv aham uttamam |</w:t>
      </w:r>
    </w:p>
    <w:p w:rsidR="007A27CE" w:rsidRDefault="007A27CE">
      <w:pPr>
        <w:jc w:val="center"/>
        <w:rPr>
          <w:sz w:val="28"/>
        </w:rPr>
      </w:pPr>
      <w:r>
        <w:rPr>
          <w:sz w:val="28"/>
        </w:rPr>
        <w:t>janānāṁ śubha-karmādīn pravartayati yaḥ sadā ||17||</w:t>
      </w:r>
    </w:p>
    <w:p w:rsidR="007A27CE" w:rsidRDefault="007A27CE"/>
    <w:p w:rsidR="007A27CE" w:rsidRDefault="007A27CE">
      <w:r>
        <w:t>atha tat-sāmyād ity artham ahaṅgrahopāsanā-rūpaṁ tripadāyā asyāś caturthasyā ajapā nāma dhyeyasyārtham āha—so’sāv iti padena spaṣṭam ||17||</w:t>
      </w:r>
    </w:p>
    <w:p w:rsidR="007A27CE" w:rsidRDefault="007A27CE"/>
    <w:p w:rsidR="007A27CE" w:rsidRDefault="007A27CE">
      <w:pPr>
        <w:jc w:val="center"/>
      </w:pPr>
      <w:r>
        <w:t>ity agni-purāṇa-stha-gāyatrī-vyākhyāyā vivṛtiḥ śrī-jīva-kṛtā samāptā |</w:t>
      </w:r>
    </w:p>
    <w:p w:rsidR="007A27CE" w:rsidRDefault="007A27CE"/>
    <w:p w:rsidR="007A27CE" w:rsidRDefault="007A27CE"/>
    <w:sectPr w:rsidR="007A27CE" w:rsidSect="007A2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CE"/>
    <w:rsid w:val="007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7C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7CE"/>
    <w:rPr>
      <w:rFonts w:asciiTheme="majorHAnsi" w:eastAsiaTheme="majorEastAsia" w:hAnsiTheme="majorHAnsi" w:cstheme="majorBidi"/>
      <w:b/>
      <w:bCs/>
      <w:noProof/>
      <w:sz w:val="26"/>
      <w:szCs w:val="26"/>
      <w:lang w:val="fr-CA"/>
    </w:rPr>
  </w:style>
  <w:style w:type="paragraph" w:styleId="Quote">
    <w:name w:val="Quote"/>
    <w:basedOn w:val="Normal"/>
    <w:link w:val="QuoteChar"/>
    <w:uiPriority w:val="29"/>
    <w:qFormat/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7A27CE"/>
    <w:rPr>
      <w:rFonts w:ascii="Arial" w:hAnsi="Arial" w:cs="Arial"/>
      <w:i/>
      <w:iCs/>
      <w:noProof/>
      <w:color w:val="000000" w:themeColor="text1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948</Words>
  <Characters>5406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gäyatrévyäkhyä</dc:title>
  <dc:subject/>
  <dc:creator>Admin</dc:creator>
  <cp:keywords/>
  <dc:description/>
  <cp:lastModifiedBy>Jan Brzezinski</cp:lastModifiedBy>
  <cp:revision>2</cp:revision>
  <dcterms:created xsi:type="dcterms:W3CDTF">2003-10-30T06:53:00Z</dcterms:created>
  <dcterms:modified xsi:type="dcterms:W3CDTF">2003-10-30T06:53:00Z</dcterms:modified>
</cp:coreProperties>
</file>